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квітня 2016 року                             № 228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Врещу І.І.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Звенигородської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гр.Врещ І.І. про передачу у власність земельних ділянок для ведення товарного сільськогосподарського виробництва  на території Звенигородської  сільської ради за  межами населеного пункту, проект землеустрою розроблений субєктом підприємницької діяльності Лопатка О.І.: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гр.Врещ Іван Іванович для ведення товарного сільськогосподарського виробництва на території Звенигородської сільської рада Пустомитівського району Львівської області.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гр.Врещу Івану Івановичу у власність  земельні ділянки для ведення товарного сільськогосподарського виробництва в межах середньої земельної частки (паю) площею 0,5424 га - ріллі, кадастровий номер 4623683100:10:000:0098, площею 0,3606 - ріллі, кадастровий номер 4623683100:20:000:0296, на території Звенигородської 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